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approximately how many workers in Canada die each year as a result of a workplace incident?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1"/>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workplace injury that results in an employee missing time from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4"/>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injury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lost-time injury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covered workers’ compensation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Priya is a high school geography teacher. This year there is a new geography curriculum and increased student feedback requirement for teachers. Priya is putting in very long hours to revise her teaching materials and complete report cards for her students. How is this heavy workload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1"/>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workplace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hazard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responsibility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hazard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OH&amp;S terminology, post-traumatic stress disorder (PTSD) experienced by members of Canada’s military as a result of events during their tour of duty would be classified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9"/>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hazard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Raina is a retail manager. She sprained her wrist when she slipped off a stepladder when moving stock from a high shelf. Which of the following has Raina experienced?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5"/>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lost-time injury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workplace hazard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safety violation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occupational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group of workers might be as susceptible to “brown lung” as textile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carpenters/cabinet makers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hairdressers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articulated by the 1974 Royal Commission on the Health and Safety of Workers in 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for mandatory inspections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ventilation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of compensation for injured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of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one of the principal rights of workers outlined by the Royal Commission on the Health and Safety of Workers in 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know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refuse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advocate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World Health Organization, which of the following describes a healthy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environment, employer, employee, workload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psychosocial environment, personal human resources, 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environment, physical environment, psychological health,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health and safety, physical environment, psychosocial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community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reason why the costs of workplace injuries may be higher than $12 billion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deaths may have been attributed to other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injured workers buy some of their own medical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number of injuries go unreported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takes a long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best definition of the term </w:t>
            </w:r>
            <w:r>
              <w:rPr>
                <w:rStyle w:val="DefaultParagraphFont"/>
                <w:rFonts w:ascii="Times New Roman" w:eastAsia="Times New Roman" w:hAnsi="Times New Roman" w:cs="Times New Roman"/>
                <w:b/>
                <w:bCs/>
                <w:i/>
                <w:iCs/>
                <w:smallCaps w:val="0"/>
                <w:color w:val="000000"/>
                <w:sz w:val="22"/>
                <w:szCs w:val="22"/>
                <w:bdr w:val="nil"/>
                <w:rtl w:val="0"/>
              </w:rPr>
              <w:t>due diligence</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standard of conduct that requires employers to take every reasonable precaution to ensure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voluntary standard of conduct that requires employees to take every reasonable precaution to ensure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standard of conduct that requires employers to protect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standards of conduct that require government to ensure employers comply with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Duane works for a heavy equipment operator. Recently, the brakes failed on an excavator Duane was assigned to operate. Duane and a construction worker were injured when the excavator drove into a building on the site. This incident was heavily covered in the news and the company now faces fines and a downturn in business due to the smear on its reputation. These expenses are best described as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6"/>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insurable expenses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imperative for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that management commitment to health and safety can result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4"/>
              <w:gridCol w:w="22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citizenship behaviours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reporting of minor incidents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direct and indirect costs of workplace accidents should be considered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overestimates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 50% of the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underestimates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accurate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Meredith Principles are to workers’ compensation as the IRS system is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9"/>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Canada Labour Code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OH&amp;S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WHMIS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C-45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Enrique is an OH&amp;S professional at a large manufacturing company. The safety programs he implements always emphasize that the managers and workers share responsibility for healthy and safety at work. Which of the following can be said of Enrique’s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the internal responsibility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meet the federal OH&amp;S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the organization demonstrate due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 workplace illnesses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Jean owns a company that cleans up houses after fires and floods. The Ministry of Health is investigating a complaint from one of her employees who claims he has developed a chronic respiratory condition from his work. Jean has obtained a lawyer. Her lawyer reviewed Jean’s policies and practices to help demonstrate that Jean took every reasonable precaution to protect the health and safety of her workers. What is the lawyer most likely trying to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employee knew the assumption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moral consideration for health and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due diligence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Jean’s compliance with Canadian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system is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monitoring of workplace violations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stakeholders within the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an active member of a Joint Health and Safety Committee at work allows workers to satisfy which one of the principal OH&amp;S employee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dangerous work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participate in identifying and correcting health and safety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know about hazards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refuse wearing safety equipment that is uncomfortable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was the primary reason why supervisors on construction sites underestimated health and safety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not recognize unsafe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risks were unavoidable.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not experienced any recent incidents.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obsessed with meeting deadlines.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Lars is a volunteer firefighter and has just watched the safety training video about the new respirators. He finds that the one he has been given by his supervisor does not fit properly over his orthodontic braces. What should Lars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modify the new respirator to fit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problem to his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swap equipment with another firefighter to get a better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wear the old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barrier to OH&amp;S programming in workplaces?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support the concept of safe working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everyone is committed to implementing OH&amp;S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not enough safety inspectors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hazards are impossible to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explains why young workers are at particular risk for injury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may not be aware of their workplace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care less about their own health and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are more accident prone.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workers ignore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summer, Noriko works at a theme park. What is the main reason why seasonal workers like her are exposed to a higher risk of injury by the employer than full-time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aware of job hazards.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more casual attitude toward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less safety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afraid to speak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Diego is interested in a career in OH&amp;S. His interests are focused on helping organizations develop motivational health and safety programs. Which of the following careers would be the best fit for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occupational hygienist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health 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occupational hygienist technologist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Canadian Registered Safety Professional designation following training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OH&amp;S laws, employers are responsible for conducting research on occupational health and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emergency room nurse, Ellie is often exposed to biological hazards such as blood, bacteria, and viruses.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illness is any abnormal condition or disorder caused by exposure to environmental factors associated with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health and safety climate, workplace safety inspectors routinely attribute workplace safety incidents to the accident proneness of the employees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responsibility system stipulates government must take ultimate responsibility for workplace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is one of the three Es of the traditional views of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Size of the total workforce is an important consideration when comparing provincial workplace injury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of due diligence would require a bank to foresee the possibility of a robbery.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between employers, unions, and employees often facilitate overcoming the barriers associated with occupational health and safety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should care about occupational health and safety for the same reasons as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workplace hazard? Please define the term and give an example of a hazard that would be common in each of the following jobs: hairdresser, office worker, retail cashier.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hazard is any source of potential adverse health effect, damage, or harm to something or someone under certain conditions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hazards (not an inclusive list)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Hairdresser: Repetitive hand and arm motion, chemicals in hair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Office worker: Repetitive motion (e.g., keyboarding), glare from computer screen, poor work station design, possible heavy workload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Retail cashier: germs on money, cards, etc., possible exposure to biological hazards in handling meat products, repetitive motion, chemicals (BPA) in some cash register receipts.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principal rights provide the basis for much of the health and safety legislature in Canada. Name each and describe a situation in which a worker might exercise this specific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right to refuse dangerous work without penalty.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right to participate in identifying and correcting health and safety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right to know about hazards in the workplace.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refuse—situations could include being asked to climb on unsafe ladders/scaffolding, use unsafe equipment/vehicles, work where protective equipment has not been provided, or where chemical/biological agents are not properly stored.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participate—situations could include serving on a Joint Health and Safety Committee, participating in the investigation of a workplace incident, or participating in job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Right to know—situations could include orientation and training, WHMIS training.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found that there is a negative relationship between job insecurity and safety, and between performance-based pay and safety. Explain why job insecurity and performance-based pay programs can override safety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insecurity means fear of losing one’s job (e.g., layoffs, downsizing)—commitment to safety may decrease because workers believe the organization no longer cares about them, or because they are just focused on getting their work done in order to improve their chances of keeping their job.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Performance-based pay means reaching targets/goals to get rewards—such programs can switch the focus away from safety—workers will do whatever it takes to earn the reward.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four major stakeholders in OH&amp;S. Describe two different health and safety partnership initiatives that involve pairs or groups of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Health and safety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Professional associations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Educators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Community associations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Organized labour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Government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Examples of partnerships</w:t>
                  </w:r>
                  <w:r>
                    <w:rPr>
                      <w:rStyle w:val="DefaultParagraphFont"/>
                      <w:rFonts w:ascii="Times New Roman" w:eastAsia="Times New Roman" w:hAnsi="Times New Roman" w:cs="Times New Roman"/>
                      <w:b w:val="0"/>
                      <w:bCs w:val="0"/>
                      <w:i w:val="0"/>
                      <w:iCs w:val="0"/>
                      <w:smallCaps w:val="0"/>
                      <w:color w:val="000000"/>
                      <w:sz w:val="22"/>
                      <w:szCs w:val="22"/>
                      <w:bdr w:val="nil"/>
                      <w:rtl w:val="0"/>
                    </w:rPr>
                    <w:t>: not an exclusive list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Health and safety professionals can help managers and HR staff to develop, manage, and evaluate their OH&amp;S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Government can be responsive to community associations and professional associations when developing legislation around OH&amp;S.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Government agencies can fund research by professionals and professional associations about OH&amp;S.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Organized labour and employers work together to ensure workplaces have appropriate health and safety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Employees can work with their unions to communicate health and safety concerns to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Professional associations (e.g., Industrial Accident Prevention Association) and educators can work together to develop safety programs for teenage workers (e.g., Young Worker Awareness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Employers and organized labour can work together to analyze incidents and reduce injuries and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legal and the moral obligation of employers when it comes to health and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obligated to follow existing legislation, but are not required to go beyond it. In contrast, employers have a moral obligation to employees, their families, and the community to provide a safe work environment, which may mean going past the legislation in order to maintain the health and safety of the worker and the financial and psychological well-being of his/her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1960s and 1970s were an important time for health and safety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1960s and 1970s were an important time for health and safety in Canada. Those decades saw the implementation of the Canada Labour (Standards) Code and the Canada Labour (Safety) Code. In 1974, the Ontario government formed the Royal Commission on the Health and Safety of Workers in Mines. Chaired by Dr. James Ham, this commission was the first to articulate the three principal rights of workers. These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right to refuse dangerous work without penalty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right to participate in identifying and correcting health and safety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right to know about hazards in the workplace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new safety director for a large supermarket chain that has hot food in the deli, in-house bakeries, and in-house meat cutting to give customers exactly what they want. The previous safety director emphasized the three Es of safety. Prepare a presentation for supermarket managers (new and experienced) to explain to them what the three Es are, how they can help to promote safety in workplaces, but importantly why they do not provide a total solution to workplace safety and why you, as the new safety director, are working closely with Human Resources in your new safety programming.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Es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 solutions—safer work environments, safer equipment, and personal protective equipment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Education—of supervisors and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Enforcement of regulations and practices—through supervision and consequences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 people side is necessary because effective safety programs depend on individual skills, abilities, and motivation to work safely—which are not adequately covered by the three Es. Enforcement only creates compliance—not a willingness to be proactive in creating a safe workplace. Variables such as safety leadership and safety climate are predictors of safety outcomes (e.g., incidents, accidents, and injuries). Other important people influences are: job design, high performance work systems, job insecurity, work scheduling, work overload, lean manufacturing, and pay for performance systems. Any of these can support safety or work against it. Human resources skills are important in safety promotion for several reasons. Safety is integrated with other HR functions, such as training and worker orientation. Safety compliance is related to legislative compliance, an area of strength of HR departments. Safety programs also decrease costs in areas such as sick time and workers’ compensation, again areas of knowledge for HR practitioners.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